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CB3C" w14:textId="77777777" w:rsidR="00765E5E" w:rsidRPr="00354072" w:rsidRDefault="00765E5E" w:rsidP="00765E5E">
      <w:pPr>
        <w:pStyle w:val="Heading16point"/>
        <w:rPr>
          <w:rFonts w:ascii="Gill Sans MT" w:hAnsi="Gill Sans MT"/>
          <w:color w:val="44546A" w:themeColor="text2"/>
        </w:rPr>
      </w:pPr>
      <w:bookmarkStart w:id="0" w:name="_GoBack"/>
      <w:bookmarkEnd w:id="0"/>
      <w:r w:rsidRPr="00354072">
        <w:rPr>
          <w:rFonts w:ascii="Gill Sans MT" w:hAnsi="Gill Sans MT"/>
          <w:color w:val="44546A" w:themeColor="text2"/>
        </w:rPr>
        <w:t>HEALTH AND SAFETY GENERAL POLICY STATEMENT</w:t>
      </w:r>
    </w:p>
    <w:p w14:paraId="001E7AC4"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 xml:space="preserve">At </w:t>
      </w:r>
      <w:r>
        <w:rPr>
          <w:rFonts w:ascii="Gill Sans MT" w:hAnsi="Gill Sans MT"/>
          <w:color w:val="44546A" w:themeColor="text2"/>
        </w:rPr>
        <w:t>Jesus</w:t>
      </w:r>
      <w:r w:rsidRPr="00354072">
        <w:rPr>
          <w:rFonts w:ascii="Gill Sans MT" w:hAnsi="Gill Sans MT"/>
          <w:color w:val="44546A" w:themeColor="text2"/>
        </w:rPr>
        <w:t xml:space="preserve"> College we recognise our duties under health and safety legislation and associated regulations. Our intention is to meet the requirements of this legislation. We aim to provide and maintain a safe and healthy working environment for our employees and to provide a safe and healthy environment for residents and visitors. Managers and Staff are informed of their responsibilities to ensure they take all reasonable precautions, to ensure the safety, health and welfare of anyone likely to be affected by the operation of our business. </w:t>
      </w:r>
    </w:p>
    <w:p w14:paraId="2C586CFF"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We recognise our duty to regularly assess the hazards and risks created in the course of our business.</w:t>
      </w:r>
    </w:p>
    <w:p w14:paraId="575A4A87"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We also recognise our duty, so far as is reasonably practicable:</w:t>
      </w:r>
    </w:p>
    <w:p w14:paraId="3DEA07BE"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provide adequate control of the health and safety risks so identified;</w:t>
      </w:r>
    </w:p>
    <w:p w14:paraId="5637D0AD"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consult with our employees on matters affecting their health and safety;</w:t>
      </w:r>
    </w:p>
    <w:p w14:paraId="364D4FB8"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provide and maintain safe plant and equipment;</w:t>
      </w:r>
    </w:p>
    <w:p w14:paraId="4EF81BA3"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ensure the safe handling and use of substances;</w:t>
      </w:r>
    </w:p>
    <w:p w14:paraId="1F49153B"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provide information, instruction, training where necessary for our workforce;</w:t>
      </w:r>
    </w:p>
    <w:p w14:paraId="51C04A2E"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ensure that all employees are competent to do their work;</w:t>
      </w:r>
    </w:p>
    <w:p w14:paraId="58EAA711"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 xml:space="preserve">to prevent workplace accidents and cases of work related ill health; </w:t>
      </w:r>
    </w:p>
    <w:p w14:paraId="3D1827A5"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 xml:space="preserve">to maintain a safe and healthy working environment; </w:t>
      </w:r>
    </w:p>
    <w:p w14:paraId="62B5B111"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actively manage and supervise health and safety at work;</w:t>
      </w:r>
    </w:p>
    <w:p w14:paraId="6F56C7FE"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ensure that we adequately communicate with, train and manage employees who may not be fluent in English;</w:t>
      </w:r>
    </w:p>
    <w:p w14:paraId="6F434DE9"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 xml:space="preserve">to have access to competent advice; </w:t>
      </w:r>
    </w:p>
    <w:p w14:paraId="0410E08E" w14:textId="77777777" w:rsidR="00765E5E" w:rsidRPr="00354072" w:rsidRDefault="00765E5E" w:rsidP="00765E5E">
      <w:pPr>
        <w:pStyle w:val="Bullet"/>
        <w:rPr>
          <w:rFonts w:ascii="Gill Sans MT" w:hAnsi="Gill Sans MT"/>
          <w:color w:val="44546A" w:themeColor="text2"/>
        </w:rPr>
      </w:pPr>
      <w:r w:rsidRPr="00354072">
        <w:rPr>
          <w:rFonts w:ascii="Gill Sans MT" w:hAnsi="Gill Sans MT"/>
          <w:color w:val="44546A" w:themeColor="text2"/>
        </w:rPr>
        <w:t>to review annually and revise, as necessary, this policy; and</w:t>
      </w:r>
    </w:p>
    <w:p w14:paraId="16835346" w14:textId="77777777" w:rsidR="00765E5E" w:rsidRDefault="00765E5E" w:rsidP="00765E5E">
      <w:pPr>
        <w:pStyle w:val="Bullet"/>
        <w:rPr>
          <w:rFonts w:ascii="Gill Sans MT" w:hAnsi="Gill Sans MT"/>
          <w:color w:val="44546A" w:themeColor="text2"/>
        </w:rPr>
      </w:pPr>
      <w:r w:rsidRPr="00354072">
        <w:rPr>
          <w:rFonts w:ascii="Gill Sans MT" w:hAnsi="Gill Sans MT"/>
          <w:color w:val="44546A" w:themeColor="text2"/>
        </w:rPr>
        <w:t xml:space="preserve">to provide adequate resources for its implementation; </w:t>
      </w:r>
    </w:p>
    <w:p w14:paraId="471E53EF" w14:textId="77777777" w:rsidR="00765E5E" w:rsidRPr="00354072" w:rsidRDefault="00765E5E" w:rsidP="00765E5E">
      <w:pPr>
        <w:pStyle w:val="Bullet"/>
        <w:numPr>
          <w:ilvl w:val="0"/>
          <w:numId w:val="0"/>
        </w:numPr>
        <w:ind w:left="567"/>
        <w:rPr>
          <w:rFonts w:ascii="Gill Sans MT" w:hAnsi="Gill Sans MT"/>
          <w:color w:val="44546A" w:themeColor="text2"/>
        </w:rPr>
      </w:pPr>
    </w:p>
    <w:p w14:paraId="7186D7CE"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We recognise that we have;</w:t>
      </w:r>
    </w:p>
    <w:p w14:paraId="13DD9863" w14:textId="78D577DC" w:rsidR="00765E5E" w:rsidRDefault="00765E5E" w:rsidP="00765E5E">
      <w:pPr>
        <w:pStyle w:val="Bullet"/>
        <w:rPr>
          <w:rFonts w:ascii="Gill Sans MT" w:hAnsi="Gill Sans MT"/>
          <w:color w:val="44546A" w:themeColor="text2"/>
        </w:rPr>
      </w:pPr>
      <w:r w:rsidRPr="00354072">
        <w:rPr>
          <w:rFonts w:ascii="Gill Sans MT" w:hAnsi="Gill Sans MT"/>
          <w:color w:val="44546A" w:themeColor="text2"/>
        </w:rPr>
        <w:t xml:space="preserve">a duty to co-operate and work with other employers and their employees, when their employees come onto our premises or sites to do work for us, to ensure the health and safety of everyone at work. </w:t>
      </w:r>
    </w:p>
    <w:p w14:paraId="306419F3" w14:textId="77777777" w:rsidR="00765E5E" w:rsidRPr="00765E5E" w:rsidRDefault="00765E5E" w:rsidP="00765E5E">
      <w:pPr>
        <w:pStyle w:val="Bullet"/>
        <w:numPr>
          <w:ilvl w:val="0"/>
          <w:numId w:val="0"/>
        </w:numPr>
        <w:ind w:left="567"/>
        <w:rPr>
          <w:rFonts w:ascii="Gill Sans MT" w:hAnsi="Gill Sans MT"/>
          <w:color w:val="44546A" w:themeColor="text2"/>
        </w:rPr>
      </w:pPr>
    </w:p>
    <w:p w14:paraId="372BD48C"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 xml:space="preserve">To help achieve our objectives and ensure our employees recognise their duties under health and safety legislation whilst at work, we will also inform them of their duty to take reasonable care for themselves and for others who might be affected by their activities. We achieve this by explaining their responsibilities and setting out our health and safety rules in the employee safety information which is made available to every worker employed by us. </w:t>
      </w:r>
    </w:p>
    <w:p w14:paraId="557255B7" w14:textId="0B444FD4"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 xml:space="preserve">We have allocated responsibilities and detailed arrangements to support this policy.  </w:t>
      </w:r>
    </w:p>
    <w:p w14:paraId="1E4F2E84" w14:textId="77777777" w:rsidR="00765E5E" w:rsidRPr="00354072" w:rsidRDefault="00765E5E" w:rsidP="00765E5E">
      <w:pPr>
        <w:rPr>
          <w:rFonts w:ascii="Gill Sans MT" w:hAnsi="Gill Sans MT"/>
          <w:color w:val="44546A" w:themeColor="text2"/>
        </w:rPr>
      </w:pPr>
      <w:r w:rsidRPr="00354072">
        <w:rPr>
          <w:rFonts w:ascii="Gill Sans MT" w:hAnsi="Gill Sans MT"/>
          <w:color w:val="44546A" w:themeColor="text2"/>
        </w:rPr>
        <w:t xml:space="preserve">This Health and Safety Policy was </w:t>
      </w:r>
      <w:r>
        <w:rPr>
          <w:rFonts w:ascii="Gill Sans MT" w:hAnsi="Gill Sans MT"/>
          <w:color w:val="44546A" w:themeColor="text2"/>
        </w:rPr>
        <w:t xml:space="preserve">agreed </w:t>
      </w:r>
      <w:r w:rsidRPr="00354072">
        <w:rPr>
          <w:rFonts w:ascii="Gill Sans MT" w:hAnsi="Gill Sans MT"/>
          <w:color w:val="44546A" w:themeColor="text2"/>
        </w:rPr>
        <w:t xml:space="preserve">by the Governing Body of </w:t>
      </w:r>
      <w:r>
        <w:rPr>
          <w:rFonts w:ascii="Gill Sans MT" w:hAnsi="Gill Sans MT"/>
          <w:color w:val="44546A" w:themeColor="text2"/>
        </w:rPr>
        <w:t>Jesus</w:t>
      </w:r>
      <w:r w:rsidRPr="00354072">
        <w:rPr>
          <w:rFonts w:ascii="Gill Sans MT" w:hAnsi="Gill Sans MT"/>
          <w:color w:val="44546A" w:themeColor="text2"/>
        </w:rPr>
        <w:t xml:space="preserve"> Co</w:t>
      </w:r>
      <w:r>
        <w:rPr>
          <w:rFonts w:ascii="Gill Sans MT" w:hAnsi="Gill Sans MT"/>
          <w:color w:val="44546A" w:themeColor="text2"/>
        </w:rPr>
        <w:t>llege on 4 December 2024.</w:t>
      </w:r>
    </w:p>
    <w:p w14:paraId="00A8A63B" w14:textId="77777777" w:rsidR="00737FA5" w:rsidRPr="00354072" w:rsidRDefault="00737FA5" w:rsidP="00737FA5">
      <w:pPr>
        <w:pStyle w:val="Heading16point"/>
        <w:rPr>
          <w:rFonts w:ascii="Gill Sans MT" w:hAnsi="Gill Sans MT"/>
          <w:color w:val="44546A" w:themeColor="text2"/>
        </w:rPr>
      </w:pPr>
      <w:r w:rsidRPr="00354072">
        <w:rPr>
          <w:rFonts w:ascii="Gill Sans MT" w:hAnsi="Gill Sans MT"/>
          <w:color w:val="44546A" w:themeColor="text2"/>
        </w:rPr>
        <w:lastRenderedPageBreak/>
        <w:t>FIRE SAFETY POLICY</w:t>
      </w:r>
    </w:p>
    <w:p w14:paraId="60FDE858" w14:textId="77777777" w:rsidR="00737FA5" w:rsidRPr="00D81A8C" w:rsidRDefault="00737FA5" w:rsidP="00737FA5">
      <w:pPr>
        <w:rPr>
          <w:rFonts w:ascii="Gill Sans MT" w:hAnsi="Gill Sans MT"/>
          <w:color w:val="44546A" w:themeColor="text2"/>
        </w:rPr>
      </w:pPr>
      <w:r w:rsidRPr="00354072">
        <w:rPr>
          <w:rFonts w:ascii="Gill Sans MT" w:hAnsi="Gill Sans MT"/>
          <w:color w:val="44546A" w:themeColor="text2"/>
        </w:rPr>
        <w:t xml:space="preserve">The Governing Body of </w:t>
      </w:r>
      <w:r>
        <w:rPr>
          <w:rFonts w:ascii="Gill Sans MT" w:hAnsi="Gill Sans MT"/>
          <w:color w:val="44546A" w:themeColor="text2"/>
        </w:rPr>
        <w:t>Jesus</w:t>
      </w:r>
      <w:r w:rsidRPr="00354072">
        <w:rPr>
          <w:rFonts w:ascii="Gill Sans MT" w:hAnsi="Gill Sans MT"/>
          <w:color w:val="44546A" w:themeColor="text2"/>
        </w:rPr>
        <w:t xml:space="preserve"> College is the ‘Responsible Person’ </w:t>
      </w:r>
      <w:r w:rsidRPr="00D81A8C">
        <w:rPr>
          <w:rFonts w:ascii="Gill Sans MT" w:hAnsi="Gill Sans MT"/>
          <w:color w:val="44546A" w:themeColor="text2"/>
        </w:rPr>
        <w:t xml:space="preserve">for fire safety. It discharges its duties through the </w:t>
      </w:r>
      <w:r>
        <w:rPr>
          <w:rFonts w:ascii="Gill Sans MT" w:hAnsi="Gill Sans MT"/>
          <w:color w:val="44546A" w:themeColor="text2"/>
        </w:rPr>
        <w:t>Director of Accommodation, Catering and Conferences</w:t>
      </w:r>
      <w:r w:rsidRPr="00D81A8C">
        <w:rPr>
          <w:rFonts w:ascii="Gill Sans MT" w:hAnsi="Gill Sans MT"/>
          <w:color w:val="44546A" w:themeColor="text2"/>
        </w:rPr>
        <w:t xml:space="preserve"> who has managerial responsibility for fire safety</w:t>
      </w:r>
    </w:p>
    <w:p w14:paraId="07C759AE" w14:textId="77777777" w:rsidR="00737FA5" w:rsidRPr="00354072" w:rsidRDefault="00737FA5" w:rsidP="00737FA5">
      <w:pPr>
        <w:rPr>
          <w:rFonts w:ascii="Gill Sans MT" w:hAnsi="Gill Sans MT"/>
          <w:color w:val="44546A" w:themeColor="text2"/>
        </w:rPr>
      </w:pPr>
      <w:r w:rsidRPr="00D81A8C">
        <w:rPr>
          <w:rFonts w:ascii="Gill Sans MT" w:hAnsi="Gill Sans MT"/>
          <w:color w:val="44546A" w:themeColor="text2"/>
        </w:rPr>
        <w:t xml:space="preserve">Fire is a hazard that could affect all parts of our premises. The consequences of fire include </w:t>
      </w:r>
      <w:r w:rsidRPr="00354072">
        <w:rPr>
          <w:rFonts w:ascii="Gill Sans MT" w:hAnsi="Gill Sans MT"/>
          <w:color w:val="44546A" w:themeColor="text2"/>
        </w:rPr>
        <w:t>the threat to the life or health and safety of people, damage to or loss of property and severe interruption to normal business activities and opportunities.</w:t>
      </w:r>
    </w:p>
    <w:p w14:paraId="05C821C2" w14:textId="77777777" w:rsidR="00737FA5" w:rsidRPr="00354072" w:rsidRDefault="00737FA5" w:rsidP="00737FA5">
      <w:pPr>
        <w:rPr>
          <w:rFonts w:ascii="Gill Sans MT" w:hAnsi="Gill Sans MT"/>
          <w:color w:val="44546A" w:themeColor="text2"/>
        </w:rPr>
      </w:pPr>
      <w:r w:rsidRPr="00354072">
        <w:rPr>
          <w:rFonts w:ascii="Gill Sans MT" w:hAnsi="Gill Sans MT"/>
          <w:color w:val="44546A" w:themeColor="text2"/>
        </w:rPr>
        <w:t>Our fire safety measures include preventing outbreaks of fire and mitigating the direct and consequential damage by early detection, reducing the risk of fire spread by structural containment, providing escape routes, emergency evacuation procedures and means for fire</w:t>
      </w:r>
      <w:r>
        <w:rPr>
          <w:rFonts w:ascii="Gill Sans MT" w:hAnsi="Gill Sans MT"/>
          <w:color w:val="44546A" w:themeColor="text2"/>
        </w:rPr>
        <w:t>-</w:t>
      </w:r>
      <w:r w:rsidRPr="00354072">
        <w:rPr>
          <w:rFonts w:ascii="Gill Sans MT" w:hAnsi="Gill Sans MT"/>
          <w:color w:val="44546A" w:themeColor="text2"/>
        </w:rPr>
        <w:t>fighting and detection.</w:t>
      </w:r>
    </w:p>
    <w:p w14:paraId="69C3D622" w14:textId="77777777" w:rsidR="00737FA5" w:rsidRPr="00354072" w:rsidRDefault="00737FA5" w:rsidP="00737FA5">
      <w:pPr>
        <w:rPr>
          <w:rFonts w:ascii="Gill Sans MT" w:hAnsi="Gill Sans MT"/>
          <w:color w:val="44546A" w:themeColor="text2"/>
        </w:rPr>
      </w:pPr>
      <w:r w:rsidRPr="00354072">
        <w:rPr>
          <w:rFonts w:ascii="Gill Sans MT" w:hAnsi="Gill Sans MT"/>
          <w:color w:val="44546A" w:themeColor="text2"/>
        </w:rPr>
        <w:t xml:space="preserve">This policy expands on our general health and safety policy. Its primary objective is the creation of a fire safety management system, which together with the structure and maintenance of our buildings seek to protect human life as well as the assets and business opportunities of this organisation. The policy applies to all our buildings. Its requirements extend to everyone on the premises, legitimately or otherwise. </w:t>
      </w:r>
    </w:p>
    <w:p w14:paraId="18FABB35" w14:textId="77777777" w:rsidR="00737FA5" w:rsidRPr="00354072" w:rsidRDefault="00737FA5" w:rsidP="00737FA5">
      <w:pPr>
        <w:rPr>
          <w:rFonts w:ascii="Gill Sans MT" w:hAnsi="Gill Sans MT"/>
          <w:color w:val="44546A" w:themeColor="text2"/>
        </w:rPr>
      </w:pPr>
      <w:r w:rsidRPr="00354072">
        <w:rPr>
          <w:rFonts w:ascii="Gill Sans MT" w:hAnsi="Gill Sans MT"/>
          <w:color w:val="44546A" w:themeColor="text2"/>
        </w:rPr>
        <w:t>The aim of this policy is to achieve a ‘fire safe’ environment for all employees and building occupants. To achieve this we will provide the time and resources necessary to formulate a fire safety strategy for our premises. We will ensure that we inform, instruct and train all the relevant people.</w:t>
      </w:r>
    </w:p>
    <w:p w14:paraId="65ECA676" w14:textId="77777777" w:rsidR="00737FA5" w:rsidRPr="00354072" w:rsidRDefault="00737FA5" w:rsidP="00737FA5">
      <w:pPr>
        <w:rPr>
          <w:rFonts w:ascii="Gill Sans MT" w:hAnsi="Gill Sans MT"/>
          <w:color w:val="44546A" w:themeColor="text2"/>
        </w:rPr>
      </w:pPr>
      <w:r w:rsidRPr="00354072">
        <w:rPr>
          <w:rFonts w:ascii="Gill Sans MT" w:hAnsi="Gill Sans MT"/>
          <w:color w:val="44546A" w:themeColor="text2"/>
        </w:rPr>
        <w:t>Achievement of these objectives will demonstrate compliance with fire safety legislation and current good practice.</w:t>
      </w:r>
    </w:p>
    <w:p w14:paraId="42BADE46" w14:textId="77777777" w:rsidR="00737FA5" w:rsidRPr="00354072" w:rsidRDefault="00737FA5" w:rsidP="00737FA5">
      <w:pPr>
        <w:rPr>
          <w:rFonts w:ascii="Gill Sans MT" w:hAnsi="Gill Sans MT"/>
          <w:color w:val="44546A" w:themeColor="text2"/>
        </w:rPr>
      </w:pPr>
    </w:p>
    <w:p w14:paraId="15EE025E" w14:textId="77777777" w:rsidR="00737FA5" w:rsidRPr="00354072" w:rsidRDefault="00737FA5" w:rsidP="00737FA5">
      <w:pPr>
        <w:rPr>
          <w:rFonts w:ascii="Gill Sans MT" w:hAnsi="Gill Sans MT"/>
          <w:color w:val="44546A" w:themeColor="text2"/>
        </w:rPr>
      </w:pPr>
      <w:r w:rsidRPr="00354072">
        <w:rPr>
          <w:rFonts w:ascii="Gill Sans MT" w:hAnsi="Gill Sans MT"/>
          <w:color w:val="44546A" w:themeColor="text2"/>
        </w:rPr>
        <w:t xml:space="preserve">We have allocated responsibilities and detailed arrangements to support this policy. </w:t>
      </w:r>
    </w:p>
    <w:p w14:paraId="66DD88F1" w14:textId="77777777" w:rsidR="00737FA5" w:rsidRPr="00354072" w:rsidRDefault="00737FA5" w:rsidP="00737FA5">
      <w:pPr>
        <w:rPr>
          <w:rFonts w:ascii="Gill Sans MT" w:hAnsi="Gill Sans MT"/>
          <w:color w:val="44546A" w:themeColor="text2"/>
        </w:rPr>
      </w:pPr>
    </w:p>
    <w:p w14:paraId="5E22FCB3" w14:textId="55BDDF85" w:rsidR="00716C47" w:rsidRDefault="00737FA5" w:rsidP="00737FA5">
      <w:pPr>
        <w:rPr>
          <w:rFonts w:ascii="Gill Sans MT" w:hAnsi="Gill Sans MT"/>
          <w:color w:val="44546A" w:themeColor="text2"/>
        </w:rPr>
      </w:pPr>
      <w:r w:rsidRPr="00354072">
        <w:rPr>
          <w:rFonts w:ascii="Gill Sans MT" w:hAnsi="Gill Sans MT"/>
          <w:color w:val="44546A" w:themeColor="text2"/>
        </w:rPr>
        <w:t xml:space="preserve">This Fire Safety Policy was </w:t>
      </w:r>
      <w:r>
        <w:rPr>
          <w:rFonts w:ascii="Gill Sans MT" w:hAnsi="Gill Sans MT"/>
          <w:color w:val="44546A" w:themeColor="text2"/>
        </w:rPr>
        <w:t>agreed</w:t>
      </w:r>
      <w:r w:rsidRPr="00354072">
        <w:rPr>
          <w:rFonts w:ascii="Gill Sans MT" w:hAnsi="Gill Sans MT"/>
          <w:color w:val="44546A" w:themeColor="text2"/>
        </w:rPr>
        <w:t xml:space="preserve"> by the Governing Body of </w:t>
      </w:r>
      <w:r>
        <w:rPr>
          <w:rFonts w:ascii="Gill Sans MT" w:hAnsi="Gill Sans MT"/>
          <w:color w:val="44546A" w:themeColor="text2"/>
        </w:rPr>
        <w:t>Jesus</w:t>
      </w:r>
      <w:r w:rsidRPr="00354072">
        <w:rPr>
          <w:rFonts w:ascii="Gill Sans MT" w:hAnsi="Gill Sans MT"/>
          <w:color w:val="44546A" w:themeColor="text2"/>
        </w:rPr>
        <w:t xml:space="preserve"> College </w:t>
      </w:r>
      <w:r>
        <w:rPr>
          <w:rFonts w:ascii="Gill Sans MT" w:hAnsi="Gill Sans MT"/>
          <w:color w:val="44546A" w:themeColor="text2"/>
        </w:rPr>
        <w:t>on 4 December 2024.</w:t>
      </w:r>
    </w:p>
    <w:sectPr w:rsidR="00716C4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A0479" w14:textId="77777777" w:rsidR="00765E5E" w:rsidRDefault="00765E5E" w:rsidP="00765E5E">
      <w:pPr>
        <w:spacing w:after="0" w:line="240" w:lineRule="auto"/>
      </w:pPr>
      <w:r>
        <w:separator/>
      </w:r>
    </w:p>
  </w:endnote>
  <w:endnote w:type="continuationSeparator" w:id="0">
    <w:p w14:paraId="249A0339" w14:textId="77777777" w:rsidR="00765E5E" w:rsidRDefault="00765E5E" w:rsidP="0076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57A5" w14:textId="40C1E903" w:rsidR="00737FA5" w:rsidRDefault="00737FA5">
    <w:pPr>
      <w:pStyle w:val="Footer"/>
    </w:pPr>
  </w:p>
  <w:p w14:paraId="6A14DD8C" w14:textId="4E6FC846" w:rsidR="00737FA5" w:rsidRPr="00722D5E" w:rsidRDefault="00737FA5">
    <w:pPr>
      <w:pStyle w:val="Footer"/>
      <w:rPr>
        <w:rFonts w:asciiTheme="minorHAnsi" w:hAnsiTheme="minorHAnsi" w:cstheme="minorHAnsi"/>
        <w:color w:val="002060"/>
      </w:rPr>
    </w:pPr>
    <w:r w:rsidRPr="00722D5E">
      <w:rPr>
        <w:rFonts w:asciiTheme="minorHAnsi" w:hAnsiTheme="minorHAnsi" w:cstheme="minorHAnsi"/>
        <w:color w:val="002060"/>
      </w:rPr>
      <w:t>Sir Nigel Shadbolt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D693C" w14:textId="77777777" w:rsidR="00765E5E" w:rsidRDefault="00765E5E" w:rsidP="00765E5E">
      <w:pPr>
        <w:spacing w:after="0" w:line="240" w:lineRule="auto"/>
      </w:pPr>
      <w:r>
        <w:separator/>
      </w:r>
    </w:p>
  </w:footnote>
  <w:footnote w:type="continuationSeparator" w:id="0">
    <w:p w14:paraId="7AE60ED1" w14:textId="77777777" w:rsidR="00765E5E" w:rsidRDefault="00765E5E" w:rsidP="0076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E93DD" w14:textId="4C33580E" w:rsidR="00765E5E" w:rsidRDefault="00765E5E" w:rsidP="00765E5E">
    <w:pPr>
      <w:pStyle w:val="Header"/>
      <w:jc w:val="center"/>
    </w:pPr>
    <w:r>
      <w:rPr>
        <w:noProof/>
        <w:lang w:eastAsia="en-GB"/>
      </w:rPr>
      <w:drawing>
        <wp:inline distT="0" distB="0" distL="0" distR="0" wp14:anchorId="49CE6E31" wp14:editId="0F663CEC">
          <wp:extent cx="2495550" cy="138503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95550" cy="1385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D5B42"/>
    <w:multiLevelType w:val="hybridMultilevel"/>
    <w:tmpl w:val="CC64C640"/>
    <w:lvl w:ilvl="0" w:tplc="2EC21F4C">
      <w:start w:val="1"/>
      <w:numFmt w:val="bullet"/>
      <w:pStyle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5E"/>
    <w:rsid w:val="001F617E"/>
    <w:rsid w:val="00376A83"/>
    <w:rsid w:val="003D4190"/>
    <w:rsid w:val="004F672A"/>
    <w:rsid w:val="00716C47"/>
    <w:rsid w:val="00722D5E"/>
    <w:rsid w:val="00736538"/>
    <w:rsid w:val="00737FA5"/>
    <w:rsid w:val="00765E5E"/>
    <w:rsid w:val="008D27F5"/>
    <w:rsid w:val="00A42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2241A76"/>
  <w15:chartTrackingRefBased/>
  <w15:docId w15:val="{84890973-5CB7-481C-B5B7-E118B8F9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5E"/>
    <w:pPr>
      <w:widowControl w:val="0"/>
      <w:autoSpaceDE w:val="0"/>
      <w:autoSpaceDN w:val="0"/>
      <w:adjustRightInd w:val="0"/>
      <w:spacing w:after="120" w:line="252" w:lineRule="auto"/>
      <w:jc w:val="both"/>
    </w:pPr>
    <w:rPr>
      <w:rFonts w:ascii="Arial" w:eastAsia="Times New Roman" w:hAnsi="Arial" w:cs="Arial"/>
    </w:rPr>
  </w:style>
  <w:style w:type="paragraph" w:styleId="Heading3">
    <w:name w:val="heading 3"/>
    <w:basedOn w:val="Normal"/>
    <w:next w:val="Normal"/>
    <w:link w:val="Heading3Char"/>
    <w:uiPriority w:val="9"/>
    <w:semiHidden/>
    <w:unhideWhenUsed/>
    <w:qFormat/>
    <w:rsid w:val="00765E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
    <w:basedOn w:val="Normal"/>
    <w:link w:val="BulletChar"/>
    <w:qFormat/>
    <w:rsid w:val="00765E5E"/>
    <w:pPr>
      <w:numPr>
        <w:numId w:val="1"/>
      </w:numPr>
      <w:spacing w:after="80" w:line="240" w:lineRule="auto"/>
      <w:ind w:left="567" w:hanging="283"/>
    </w:pPr>
  </w:style>
  <w:style w:type="character" w:customStyle="1" w:styleId="BulletChar">
    <w:name w:val="Bullet . Char"/>
    <w:basedOn w:val="DefaultParagraphFont"/>
    <w:link w:val="Bullet"/>
    <w:rsid w:val="00765E5E"/>
    <w:rPr>
      <w:rFonts w:ascii="Arial" w:eastAsia="Times New Roman" w:hAnsi="Arial" w:cs="Arial"/>
    </w:rPr>
  </w:style>
  <w:style w:type="paragraph" w:customStyle="1" w:styleId="Heading16point">
    <w:name w:val="Heading 16 point"/>
    <w:basedOn w:val="Heading3"/>
    <w:link w:val="Heading16pointChar"/>
    <w:qFormat/>
    <w:rsid w:val="00765E5E"/>
    <w:pPr>
      <w:keepLines w:val="0"/>
      <w:spacing w:before="0" w:after="240" w:line="240" w:lineRule="auto"/>
      <w:jc w:val="center"/>
    </w:pPr>
    <w:rPr>
      <w:rFonts w:ascii="Arial" w:eastAsia="Times New Roman" w:hAnsi="Arial" w:cs="Arial"/>
      <w:b/>
      <w:color w:val="9C1E3D"/>
      <w:sz w:val="32"/>
      <w:szCs w:val="32"/>
    </w:rPr>
  </w:style>
  <w:style w:type="character" w:customStyle="1" w:styleId="Heading16pointChar">
    <w:name w:val="Heading 16 point Char"/>
    <w:basedOn w:val="Heading3Char"/>
    <w:link w:val="Heading16point"/>
    <w:rsid w:val="00765E5E"/>
    <w:rPr>
      <w:rFonts w:ascii="Arial" w:eastAsia="Times New Roman" w:hAnsi="Arial" w:cs="Arial"/>
      <w:b/>
      <w:color w:val="9C1E3D"/>
      <w:sz w:val="32"/>
      <w:szCs w:val="32"/>
    </w:rPr>
  </w:style>
  <w:style w:type="character" w:customStyle="1" w:styleId="Heading3Char">
    <w:name w:val="Heading 3 Char"/>
    <w:basedOn w:val="DefaultParagraphFont"/>
    <w:link w:val="Heading3"/>
    <w:uiPriority w:val="9"/>
    <w:semiHidden/>
    <w:rsid w:val="00765E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65E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E5E"/>
    <w:rPr>
      <w:rFonts w:ascii="Arial" w:eastAsia="Times New Roman" w:hAnsi="Arial" w:cs="Arial"/>
    </w:rPr>
  </w:style>
  <w:style w:type="paragraph" w:styleId="Footer">
    <w:name w:val="footer"/>
    <w:basedOn w:val="Normal"/>
    <w:link w:val="FooterChar"/>
    <w:uiPriority w:val="99"/>
    <w:unhideWhenUsed/>
    <w:rsid w:val="00765E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E5E"/>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580AA-9993-454E-B71F-2981AA698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3631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Unsworth</dc:creator>
  <cp:keywords/>
  <dc:description/>
  <cp:lastModifiedBy>Jude Eades</cp:lastModifiedBy>
  <cp:revision>2</cp:revision>
  <dcterms:created xsi:type="dcterms:W3CDTF">2025-02-03T12:21:00Z</dcterms:created>
  <dcterms:modified xsi:type="dcterms:W3CDTF">2025-02-03T12:21:00Z</dcterms:modified>
</cp:coreProperties>
</file>